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contextualSpacing/>
        <w:rPr/>
      </w:pPr>
      <w:r>
        <w:rPr/>
        <w:t>Московские росгвардейцы провели урок мужества для кадет</w:t>
      </w:r>
    </w:p>
    <w:p>
      <w:pPr>
        <w:pStyle w:val="BodyText"/>
        <w:bidi w:val="0"/>
        <w:spacing w:before="0" w:after="0"/>
        <w:ind w:hanging="0" w:start="0" w:end="0"/>
        <w:contextualSpacing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contextualSpacing/>
        <w:rPr/>
      </w:pPr>
      <w:r>
        <w:rPr/>
        <w:t>Сотрудники вневедомственной охраны Главного управления Росгвардии по г. Москве провели урок мужества для учащихся кадетского класса школы № 2122 имени Героя Советского Союза О. А. Юрасова. Мероприятие было приурочено к 10-летию со дня образования ведомства.</w:t>
      </w:r>
    </w:p>
    <w:p>
      <w:pPr>
        <w:pStyle w:val="BodyText"/>
        <w:bidi w:val="0"/>
        <w:spacing w:before="0" w:after="0"/>
        <w:ind w:hanging="0" w:start="0" w:end="0"/>
        <w:contextualSpacing/>
        <w:rPr/>
      </w:pPr>
      <w:r>
        <w:rPr/>
        <w:t xml:space="preserve">В ходе встречи росгвардейцы рассказали школьникам об истории и задачах подразделений </w:t>
      </w:r>
      <w:r>
        <w:rPr/>
        <w:t>Росгвардии</w:t>
      </w:r>
      <w:r>
        <w:rPr/>
        <w:t>, а также о тонкостях повседневной службы по обеспечению безопасности граждан. Для ребят подготовили видеоматериалы о работе ведомства.</w:t>
      </w:r>
    </w:p>
    <w:p>
      <w:pPr>
        <w:pStyle w:val="BodyText"/>
        <w:bidi w:val="0"/>
        <w:spacing w:before="0" w:after="0"/>
        <w:ind w:hanging="0" w:start="0" w:end="0"/>
        <w:contextualSpacing/>
        <w:rPr/>
      </w:pPr>
      <w:r>
        <w:rPr/>
        <w:t>Особое внимание уделили безопасности: с кадетами провели профилактические беседы о правилах поведения в общественных местах, действиях при обнаружении подозрительных предметов, а также о кибербезопасности и защите от мошенников в интернете.</w:t>
      </w:r>
    </w:p>
    <w:p>
      <w:pPr>
        <w:pStyle w:val="BodyText"/>
        <w:bidi w:val="0"/>
        <w:spacing w:before="0" w:after="0"/>
        <w:ind w:hanging="0" w:start="0" w:end="0"/>
        <w:contextualSpacing/>
        <w:rPr/>
      </w:pPr>
      <w:r>
        <w:rPr/>
        <w:t>В завершение урока школьники смогли рассмотреть элементы экипировки и вооружения, которые используются при несении службы, и задать сотрудникам все интересующие вопросы.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start="0" w:end="0"/>
    </w:pPr>
    <w:rPr/>
  </w:style>
  <w:style w:type="paragraph" w:styleId="user42">
    <w:name w:val="Заголовок списка (user)"/>
    <w:basedOn w:val="Normal"/>
    <w:next w:val="user41"/>
    <w:qFormat/>
    <w:pPr>
      <w:ind w:hanging="0" w:start="0" w:end="0"/>
    </w:pPr>
    <w:rPr/>
  </w:style>
  <w:style w:type="paragraph" w:styleId="Style10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1">
    <w:name w:val="Исполнитель документа"/>
    <w:basedOn w:val="Normal"/>
    <w:qFormat/>
    <w:pPr>
      <w:jc w:val="star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LibreOffice/25.2.6.2$Linux_X86_64 LibreOffice_project/520$Build-2</Application>
  <AppVersion>15.0000</AppVersion>
  <Pages>1</Pages>
  <Words>123</Words>
  <Characters>835</Characters>
  <CharactersWithSpaces>952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2026-04-09T11:08:45Z</dcterms:created>
  <dc:creator/>
  <dc:description/>
  <dc:language>ru-RU</dc:language>
  <cp:lastModifiedBy/>
  <dcterms:modified xsi:type="dcterms:W3CDTF">2026-04-21T12:18:16Z</dcterms:modified>
  <cp:revision>17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