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D1B1" w14:textId="77777777" w:rsidR="00E870CB" w:rsidRPr="00E870CB" w:rsidRDefault="00E870CB" w:rsidP="00E870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70CB">
        <w:rPr>
          <w:rFonts w:ascii="Times New Roman" w:hAnsi="Times New Roman" w:cs="Times New Roman"/>
          <w:b/>
          <w:bCs/>
          <w:sz w:val="28"/>
          <w:szCs w:val="28"/>
        </w:rPr>
        <w:t>Росгвардия</w:t>
      </w:r>
      <w:proofErr w:type="spellEnd"/>
      <w:r w:rsidRPr="00E870CB">
        <w:rPr>
          <w:rFonts w:ascii="Times New Roman" w:hAnsi="Times New Roman" w:cs="Times New Roman"/>
          <w:b/>
          <w:bCs/>
          <w:sz w:val="28"/>
          <w:szCs w:val="28"/>
        </w:rPr>
        <w:t xml:space="preserve"> обеспечила общественную безопасность на крупнейших массовых мероприятиях в Москве</w:t>
      </w:r>
    </w:p>
    <w:p w14:paraId="2544654E" w14:textId="77777777" w:rsidR="00E870CB" w:rsidRPr="00E870CB" w:rsidRDefault="00E870CB" w:rsidP="00E870CB">
      <w:pPr>
        <w:jc w:val="both"/>
        <w:rPr>
          <w:rFonts w:ascii="Times New Roman" w:hAnsi="Times New Roman" w:cs="Times New Roman"/>
          <w:sz w:val="28"/>
          <w:szCs w:val="28"/>
        </w:rPr>
      </w:pPr>
      <w:r w:rsidRPr="00E870CB">
        <w:rPr>
          <w:rFonts w:ascii="Times New Roman" w:hAnsi="Times New Roman" w:cs="Times New Roman"/>
          <w:sz w:val="28"/>
          <w:szCs w:val="28"/>
        </w:rPr>
        <w:t xml:space="preserve">Личный состав Главного управление </w:t>
      </w:r>
      <w:proofErr w:type="spellStart"/>
      <w:r w:rsidRPr="00E870CB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E870CB">
        <w:rPr>
          <w:rFonts w:ascii="Times New Roman" w:hAnsi="Times New Roman" w:cs="Times New Roman"/>
          <w:sz w:val="28"/>
          <w:szCs w:val="28"/>
        </w:rPr>
        <w:t xml:space="preserve"> по городу Москве, совместно с полицией и военнослужащими Центрального округа войск национальной гвардии, обеспечили надёжную защиту общественного порядка во время проведения ночного велопробега, Дня Московского спорта, праздника Московский </w:t>
      </w:r>
      <w:proofErr w:type="spellStart"/>
      <w:r w:rsidRPr="00E870CB">
        <w:rPr>
          <w:rFonts w:ascii="Times New Roman" w:hAnsi="Times New Roman" w:cs="Times New Roman"/>
          <w:sz w:val="28"/>
          <w:szCs w:val="28"/>
        </w:rPr>
        <w:t>Сабантуй,торжественной</w:t>
      </w:r>
      <w:proofErr w:type="spellEnd"/>
      <w:r w:rsidRPr="00E870CB">
        <w:rPr>
          <w:rFonts w:ascii="Times New Roman" w:hAnsi="Times New Roman" w:cs="Times New Roman"/>
          <w:sz w:val="28"/>
          <w:szCs w:val="28"/>
        </w:rPr>
        <w:t xml:space="preserve"> церемонии вручения бронзовых медалей Чемпионата России по футболу сезона РПЛ 2025/2026 игрокам футбольного клуба «Локомотив», а также матча Второй лиги Чемпионата России по футболу между командами «Родина-3»(Москва) – «Леон Сатурн» (Раменское).</w:t>
      </w:r>
    </w:p>
    <w:p w14:paraId="4BEF3614" w14:textId="77777777" w:rsidR="00E870CB" w:rsidRPr="00E870CB" w:rsidRDefault="00E870CB" w:rsidP="00E870CB">
      <w:pPr>
        <w:jc w:val="both"/>
        <w:rPr>
          <w:rFonts w:ascii="Times New Roman" w:hAnsi="Times New Roman" w:cs="Times New Roman"/>
          <w:sz w:val="28"/>
          <w:szCs w:val="28"/>
        </w:rPr>
      </w:pPr>
      <w:r w:rsidRPr="00E870CB">
        <w:rPr>
          <w:rFonts w:ascii="Times New Roman" w:hAnsi="Times New Roman" w:cs="Times New Roman"/>
          <w:sz w:val="28"/>
          <w:szCs w:val="28"/>
        </w:rPr>
        <w:t xml:space="preserve">Перед началом мероприятий прилегающие территории и ключевые площадки тщательно обследовали специалисты инженерно-технических групп ОМОН «Авангард». Кроме того, сотрудники спецподразделения и военнослужащие дивизии </w:t>
      </w:r>
      <w:proofErr w:type="spellStart"/>
      <w:r w:rsidRPr="00E870CB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E870CB">
        <w:rPr>
          <w:rFonts w:ascii="Times New Roman" w:hAnsi="Times New Roman" w:cs="Times New Roman"/>
          <w:sz w:val="28"/>
          <w:szCs w:val="28"/>
        </w:rPr>
        <w:t xml:space="preserve"> несли службу в местах наибольшего скопления людей.</w:t>
      </w:r>
    </w:p>
    <w:p w14:paraId="32FA87D1" w14:textId="77777777" w:rsidR="00E870CB" w:rsidRPr="00E870CB" w:rsidRDefault="00E870CB" w:rsidP="00E870CB">
      <w:pPr>
        <w:jc w:val="both"/>
        <w:rPr>
          <w:rFonts w:ascii="Times New Roman" w:hAnsi="Times New Roman" w:cs="Times New Roman"/>
          <w:sz w:val="28"/>
          <w:szCs w:val="28"/>
        </w:rPr>
      </w:pPr>
      <w:r w:rsidRPr="00E870CB">
        <w:rPr>
          <w:rFonts w:ascii="Times New Roman" w:hAnsi="Times New Roman" w:cs="Times New Roman"/>
          <w:sz w:val="28"/>
          <w:szCs w:val="28"/>
        </w:rPr>
        <w:t xml:space="preserve">Наряды вневедомственной охраны столичного главка </w:t>
      </w:r>
      <w:proofErr w:type="spellStart"/>
      <w:r w:rsidRPr="00E870CB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E870CB">
        <w:rPr>
          <w:rFonts w:ascii="Times New Roman" w:hAnsi="Times New Roman" w:cs="Times New Roman"/>
          <w:sz w:val="28"/>
          <w:szCs w:val="28"/>
        </w:rPr>
        <w:t xml:space="preserve"> вели непрерывное патрулирование вблизи маршрутов </w:t>
      </w:r>
      <w:proofErr w:type="spellStart"/>
      <w:r w:rsidRPr="00E870CB">
        <w:rPr>
          <w:rFonts w:ascii="Times New Roman" w:hAnsi="Times New Roman" w:cs="Times New Roman"/>
          <w:sz w:val="28"/>
          <w:szCs w:val="28"/>
        </w:rPr>
        <w:t>велозабега</w:t>
      </w:r>
      <w:proofErr w:type="spellEnd"/>
      <w:r w:rsidRPr="00E870CB">
        <w:rPr>
          <w:rFonts w:ascii="Times New Roman" w:hAnsi="Times New Roman" w:cs="Times New Roman"/>
          <w:sz w:val="28"/>
          <w:szCs w:val="28"/>
        </w:rPr>
        <w:t>, площадок московского общегородского праздника «Сабантуй» и на прилегающих к массовым мероприятиям территориях.</w:t>
      </w:r>
    </w:p>
    <w:p w14:paraId="50391BA4" w14:textId="77777777" w:rsidR="00E870CB" w:rsidRPr="00E870CB" w:rsidRDefault="00E870CB" w:rsidP="00E870CB">
      <w:pPr>
        <w:jc w:val="both"/>
        <w:rPr>
          <w:rFonts w:ascii="Times New Roman" w:hAnsi="Times New Roman" w:cs="Times New Roman"/>
          <w:sz w:val="28"/>
          <w:szCs w:val="28"/>
        </w:rPr>
      </w:pPr>
      <w:r w:rsidRPr="00E870CB">
        <w:rPr>
          <w:rFonts w:ascii="Times New Roman" w:hAnsi="Times New Roman" w:cs="Times New Roman"/>
          <w:sz w:val="28"/>
          <w:szCs w:val="28"/>
        </w:rPr>
        <w:t xml:space="preserve">Правопорядок на объектах транспортной инфраструктуры обеспечивался силами бойцов ОМОН «Меч» (на транспорте). Под их особым контролем находились железнодорожные и речные вокзалы, а </w:t>
      </w:r>
      <w:proofErr w:type="gramStart"/>
      <w:r w:rsidRPr="00E870CB">
        <w:rPr>
          <w:rFonts w:ascii="Times New Roman" w:hAnsi="Times New Roman" w:cs="Times New Roman"/>
          <w:sz w:val="28"/>
          <w:szCs w:val="28"/>
        </w:rPr>
        <w:t>также  причалы</w:t>
      </w:r>
      <w:proofErr w:type="gramEnd"/>
      <w:r w:rsidRPr="00E870CB">
        <w:rPr>
          <w:rFonts w:ascii="Times New Roman" w:hAnsi="Times New Roman" w:cs="Times New Roman"/>
          <w:sz w:val="28"/>
          <w:szCs w:val="28"/>
        </w:rPr>
        <w:t xml:space="preserve"> столицы и станции Московского центрального кольца.</w:t>
      </w:r>
    </w:p>
    <w:p w14:paraId="39E63DB1" w14:textId="77777777" w:rsidR="00E870CB" w:rsidRPr="00E870CB" w:rsidRDefault="00E870CB" w:rsidP="00E870CB">
      <w:pPr>
        <w:jc w:val="both"/>
        <w:rPr>
          <w:rFonts w:ascii="Times New Roman" w:hAnsi="Times New Roman" w:cs="Times New Roman"/>
          <w:sz w:val="28"/>
          <w:szCs w:val="28"/>
        </w:rPr>
      </w:pPr>
      <w:r w:rsidRPr="00E870CB">
        <w:rPr>
          <w:rFonts w:ascii="Times New Roman" w:hAnsi="Times New Roman" w:cs="Times New Roman"/>
          <w:sz w:val="28"/>
          <w:szCs w:val="28"/>
        </w:rPr>
        <w:t>Сотрудники лицензионно-разрешительной работы контролировали соблюдение законодательства в сфере оборота оружия и деятельности частных охранных предприятий.</w:t>
      </w:r>
    </w:p>
    <w:p w14:paraId="6461EC4B" w14:textId="50D98458" w:rsidR="00562F0F" w:rsidRPr="00E870CB" w:rsidRDefault="00E870CB" w:rsidP="00E870CB">
      <w:pPr>
        <w:jc w:val="both"/>
        <w:rPr>
          <w:rFonts w:ascii="Times New Roman" w:hAnsi="Times New Roman" w:cs="Times New Roman"/>
          <w:sz w:val="28"/>
          <w:szCs w:val="28"/>
        </w:rPr>
      </w:pPr>
      <w:r w:rsidRPr="00E870CB">
        <w:rPr>
          <w:rFonts w:ascii="Times New Roman" w:hAnsi="Times New Roman" w:cs="Times New Roman"/>
          <w:sz w:val="28"/>
          <w:szCs w:val="28"/>
        </w:rPr>
        <w:t>Всего праздничные и спортивные площадки посетили свыше 250 тысяч человек. Благодаря слаженным и профессиональным действиям правоохранительных органов серьёзных нарушений общественного порядка допущено не было.</w:t>
      </w:r>
    </w:p>
    <w:sectPr w:rsidR="00562F0F" w:rsidRPr="00E8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91"/>
    <w:rsid w:val="00562F0F"/>
    <w:rsid w:val="00B23A91"/>
    <w:rsid w:val="00E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D066"/>
  <w15:chartTrackingRefBased/>
  <w15:docId w15:val="{21A7A605-5DC7-4D01-95C7-C3260500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Виноградова</dc:creator>
  <cp:keywords/>
  <dc:description/>
  <cp:lastModifiedBy>Юлия Виноградова</cp:lastModifiedBy>
  <cp:revision>2</cp:revision>
  <dcterms:created xsi:type="dcterms:W3CDTF">2026-07-05T09:25:00Z</dcterms:created>
  <dcterms:modified xsi:type="dcterms:W3CDTF">2026-07-05T09:25:00Z</dcterms:modified>
</cp:coreProperties>
</file>