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ee7e0b82077e381004a227060a28eec941350"/>
    <w:p>
      <w:pPr>
        <w:pStyle w:val="Heading3"/>
      </w:pPr>
      <w:r>
        <w:t xml:space="preserve">22 марта Общественные советники и Молодежная палата Бутырского района провели очередное важное мероприятие для поддержки наших бойцов.</w:t>
      </w:r>
    </w:p>
    <w:p>
      <w:pPr>
        <w:pStyle w:val="FirstParagraph"/>
      </w:pPr>
      <w:r>
        <w:t xml:space="preserve">27.03.2024</w:t>
      </w:r>
    </w:p>
    <w:p>
      <w:pPr>
        <w:pStyle w:val="BodyText"/>
      </w:pPr>
      <w:r>
        <w:t xml:space="preserve">22 марта Общественные советники и Молодежная палата Бутырского района провели очередное важное мероприятие для поддержки наших бойцов, находящихся в зоне СВО. Мы продолжаем изготавливать "сухой душ". Это мероприятие дает возможность каждому присутствующему внести свой личный вклад в общее дело поддержки наших солдат. Мы выражаем важность такой поддержки и благодарность бойцам, стоящих на защите нашей Родины.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http://butyrsky.mos.ru/public-advisors/activities-of-the-public-advisors/detail/12275223.html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ublic-advisors/activities-of-the-public-advisors/detail/12275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ublic-advisors/activities-of-the-public-advisors/detail/12275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2025-07-05T10:51:09Z</dcterms:created>
  <dcterms:modified xsi:type="dcterms:W3CDTF">2025-07-05T10:51:09Z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