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abe678e6713811232c5cec5ae11db2d416915"/>
    <w:p>
      <w:pPr>
        <w:pStyle w:val="Heading3"/>
      </w:pPr>
      <w:r>
        <w:t xml:space="preserve">В Бутырском районе завершила свою работу ярмарка выходного дня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rPr>
          <w:bCs/>
          <w:b/>
        </w:rPr>
        <w:t xml:space="preserve">Ярмарка выходного дня в Бутырском районе завершила свою работу. Торговля возобновится в апреле 2017 года.</w:t>
      </w:r>
    </w:p>
    <w:p>
      <w:pPr>
        <w:pStyle w:val="BodyText"/>
      </w:pPr>
      <w:r>
        <w:t xml:space="preserve">На смену ярмарке пришел елочный базар, который будет работать до 31 декабря 2016 года включительно.</w:t>
      </w:r>
    </w:p>
    <w:p>
      <w:pPr>
        <w:pStyle w:val="BodyText"/>
      </w:pPr>
      <w:r>
        <w:t xml:space="preserve">− Ярмарки выходного дня традиционно пользуются у жителей округа большой популярностью, − сообщили в префектуре СВАО.</w:t>
      </w:r>
    </w:p>
    <w:p>
      <w:pPr>
        <w:pStyle w:val="BodyText"/>
      </w:pPr>
      <w:r>
        <w:t xml:space="preserve">Это подтверждают и сами жители Бутырского района.</w:t>
      </w:r>
    </w:p>
    <w:p>
      <w:pPr>
        <w:pStyle w:val="BodyText"/>
      </w:pPr>
      <w:r>
        <w:t xml:space="preserve">− Летом на ярмарке всегда можно было купить свежие фрукты и овощи. Цены такие же, как в супермаркетах, зато качество намного превосходит сетевые магазины, − поделилась мнением Агафья В. с улицы Яблочкова.</w:t>
      </w:r>
    </w:p>
    <w:p>
      <w:pPr>
        <w:pStyle w:val="BodyText"/>
      </w:pPr>
      <w:r>
        <w:t xml:space="preserve">Будущей весной оформление ярмарки будет таким же. Как и в 2016 году, возле управы Бутырского района разместится просторный шатер, разделенный внутри на торговые площадки.</w:t>
      </w:r>
      <w:r>
        <w:br/>
      </w:r>
      <w:r>
        <w:t xml:space="preserve">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http://butyrsky.mos.ru/presscenter/news/detail/4533996.html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533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533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2025-07-07T05:40:38Z</dcterms:created>
  <dcterms:modified xsi:type="dcterms:W3CDTF">2025-07-07T05:40:38Z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