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920109f79254402e13d010fdf84b5dd77a412"/>
    <w:p>
      <w:pPr>
        <w:pStyle w:val="Heading3"/>
      </w:pPr>
      <w:r>
        <w:t xml:space="preserve">На месте ярмарки выходного дня в Бутырском районе 20 декабря откроется елочный базар</w:t>
      </w:r>
    </w:p>
    <w:p>
      <w:pPr>
        <w:pStyle w:val="FirstParagraph"/>
      </w:pPr>
      <w:r>
        <w:t xml:space="preserve">09.11.2016</w:t>
      </w:r>
    </w:p>
    <w:p>
      <w:pPr>
        <w:pStyle w:val="BodyText"/>
      </w:pPr>
      <w:r>
        <w:rPr>
          <w:bCs/>
          <w:b/>
        </w:rPr>
        <w:t xml:space="preserve">В Бутырском районе на смену ярмарке выходного дня придет елочный базар, который развернется рядом со зданием управы по адресу: ул. Милашенкова, 14. Новогодние ели начнут продавать 20 декабря.</w:t>
      </w:r>
      <w:r>
        <w:br/>
      </w:r>
      <w:r>
        <w:br/>
      </w:r>
      <w:r>
        <w:t xml:space="preserve">Жители района смогут купить здесь «живые» ели, сосны и лапник. Об этом сообщили в префектуре Северо-Восточного административного округа.</w:t>
      </w:r>
      <w:r>
        <w:br/>
      </w:r>
      <w:r>
        <w:br/>
      </w:r>
      <w:r>
        <w:t xml:space="preserve">− Ель − это символ Нового года, поэтому важно, чтобы она была красивой и пушистой. Мы традиционно ставим елку в канун католического Рождества, поэтому, как правило, успеваем выбрать лучший экземпляр, − рассказал житель Бутырского района Алексей М.</w:t>
      </w:r>
      <w:r>
        <w:br/>
      </w:r>
      <w:r>
        <w:br/>
      </w:r>
      <w:r>
        <w:t xml:space="preserve">Елочный базар будет работать до самого Нового года и закроется 31 декабря. Всего на северо-востоке столицы откроют 18 точек продаж, оформленных в едином стиле, который выбрали сами москвичи через голосование на портале «Активный гражданин». (аг)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http://butyrsky.mos.ru/presscenter/news/detail/4158332.html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41583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41583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2025-05-29T17:03:51Z</dcterms:created>
  <dcterms:modified xsi:type="dcterms:W3CDTF">2025-05-29T17:03:51Z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