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2c1867d790e1ffa46661a95d4a64a335b1727"/>
    <w:p>
      <w:pPr>
        <w:pStyle w:val="Heading3"/>
      </w:pPr>
      <w:r>
        <w:t xml:space="preserve">В Бутырском районе в 2018 году появится 3200 новых рабочих мест</w:t>
      </w:r>
    </w:p>
    <w:p>
      <w:pPr>
        <w:pStyle w:val="FirstParagraph"/>
      </w:pPr>
      <w:r>
        <w:t xml:space="preserve">01.09.2016</w:t>
      </w:r>
    </w:p>
    <w:p>
      <w:pPr>
        <w:pStyle w:val="BodyText"/>
      </w:pPr>
      <w:r>
        <w:rPr>
          <w:bCs/>
          <w:b/>
        </w:rPr>
        <w:t xml:space="preserve">Более 3-х тысяч новых рабочих мест будет организовано в Бутырском районе к весне 2018 года, после окончания возведения комплекса «Савеловский Сити». Строительство самого высокого объекта, 20-этажной жилой высотки, планируется закончить уже к концу текущего года.</w:t>
      </w:r>
    </w:p>
    <w:p>
      <w:pPr>
        <w:pStyle w:val="BodyText"/>
      </w:pPr>
      <w:r>
        <w:t xml:space="preserve">− В Бутырском районе Москвы появятся 3200 новых рабочих мест. Они будут созданы по итогам реализации второго инвестиционного проекта по строительству многофункционального комплекса (МФК) «Савеловский Сити», − сообщил глава «Москомстройинвеста» Константин Тимофеев</w:t>
      </w:r>
    </w:p>
    <w:p>
      <w:pPr>
        <w:pStyle w:val="BodyText"/>
      </w:pPr>
      <w:r>
        <w:t xml:space="preserve">Два офисных здания уже построены и сданы. После завершения строительства в районе будет реконструирован путепровод и железнодорожный переезд на ул. Двинцев, а также появятся новые внутриквартальные проезды.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http://butyrsky.mos.ru/presscenter/news/detail/3655673.html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6556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6556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2025-06-03T03:45:50Z</dcterms:created>
  <dcterms:modified xsi:type="dcterms:W3CDTF">2025-06-03T03:45:50Z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