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c27140bfd956bdf9d41a05d091f1c837b58f6"/>
    <w:p>
      <w:pPr>
        <w:pStyle w:val="Heading3"/>
      </w:pPr>
      <w:r>
        <w:t xml:space="preserve">Большинство жителей из Бутырского предпочитают покупать овощи и фрукты в сетевых магазинах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br/>
      </w:r>
      <w:r>
        <w:rPr>
          <w:bCs/>
          <w:b/>
        </w:rPr>
        <w:t xml:space="preserve">По результатам опроса, опубликованного на главной странице сайта газеты «Бутырские новости», большинство жителей района в летнее время не изменяют своим привычкам и покупают овощи и фрукты в сетевых магазинах. За этот вариант ответа проголосовало 35% опрошенных.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менее популярно в районе увлечение садоводством, ведь 29% жителей Бутырского района сами выращивают фрукты и овощи на даче. А вот в подземных переходах и небольших торговых точках, расположенных на улицах района, овощи и фрукты покупают лишь 12% опрошенных.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Вовсе не задаются таким вопросом 9% жителей, поскольку в их ежедневный рацион овощи и фрукты не входят, столько же опрошенных покупают сельскохозяйственную продукцию в небольших магазинчиках около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Самым непопулярным оказался вариант ответа «Мой сосед - огородник, я покупаю у него», за него проголосовало лишь 6% жителей из Бутырского, вероятно, потому что треть из них, как выяснилось, сами заядлые огородники. (ак)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http://butyrsky.mos.ru/presscenter/news/detail/3513637.html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513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513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2023-10-09T15:04:06Z</dcterms:created>
  <dcterms:modified xsi:type="dcterms:W3CDTF">2023-10-09T15:04:06Z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