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ae56e357d659ecdc60ad061035c6718599e14"/>
    <w:p>
      <w:pPr>
        <w:pStyle w:val="Heading3"/>
      </w:pPr>
      <w:r>
        <w:t xml:space="preserve">Молодые парламентарии проведут День Молодежи в Гончаровском парке</w:t>
      </w:r>
    </w:p>
    <w:p>
      <w:pPr>
        <w:pStyle w:val="FirstParagraph"/>
      </w:pPr>
      <w:r>
        <w:t xml:space="preserve">14.06.2016</w:t>
      </w:r>
    </w:p>
    <w:p>
      <w:pPr>
        <w:pStyle w:val="BodyText"/>
      </w:pPr>
      <w:r>
        <w:rPr>
          <w:bCs/>
          <w:b/>
        </w:rPr>
        <w:t xml:space="preserve">Масштабный праздник ко Дню Молодежи организуют в Гончаровском парке в Бутырском районе молодежные палаты Северо-Восточного округа 25 июня. Каждая молпалата подготовит свою программу, которую представит гостям праздника на своей площадке в парке.</w:t>
      </w:r>
    </w:p>
    <w:p>
      <w:pPr>
        <w:pStyle w:val="BodyText"/>
      </w:pPr>
      <w:r>
        <w:t xml:space="preserve">Члены молпалат покажут жителям СВАО направления своей деятельности, также в сценарии праздника предусмотрены выступления творческих коллективов из культурно-досуговых центров районов СВАО, мастер-класс по workout, сбор благотворительных пожертвований для животных из приютов Северо-Восточного округа СВАО, исторические реконструкции и многое другое.</w:t>
      </w:r>
    </w:p>
    <w:p>
      <w:pPr>
        <w:pStyle w:val="BodyText"/>
      </w:pPr>
      <w:r>
        <w:t xml:space="preserve">- В завершении праздника всех гостей ожидает кинопоказ под открытым небом, - анонсировал председатель молодежной палаты Бутырского района Кирилл Юркевич.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http://butyrsky.mos.ru/presscenter/news/detail/3156625.html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31566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31566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2025-06-07T14:12:01Z</dcterms:created>
  <dcterms:modified xsi:type="dcterms:W3CDTF">2025-06-07T14:12:01Z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