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27e3dbe4ae22b72feececcbb13d0a08eda9cd"/>
    <w:p>
      <w:pPr>
        <w:pStyle w:val="Heading3"/>
      </w:pPr>
      <w:r>
        <w:t xml:space="preserve">Встреча с ветеранами, посвященная 74–й годовщине Битвы под Москвой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t xml:space="preserve">Торжественное мероприятие, посвященное 74 –й годовщине Битвы под Москвой, состоялось 3 декабря в помещении библиотеки по адресу: ул. Яблочкова, д.43.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Бутырском на сегодняшний день проживает 27 человек - участников обороны Москвы, из них 7 участников Великой Отечественной войны. Управа Бутырского района с заботой относится ко всем ветеранам Великой Отечественной войны. Каждому ветерану вручили продуктовый набор, а ГБУ «ДСЦ Гармония» организовало праздничный концерт творческих коллективов и детских студий района. Перед пришедшими выступали ансамбль русского народного танца "Умелицы" и руководитель спортивной студии «Грация» Жильникова Екатерина. Дети из хоровой студии "Веселинка" исполнили песни «На врага за Родину вперед» и «Песня защитников Москвы».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http://butyrsky.mos.ru/presscenter/news/detail/2354686.html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2354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2354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2025-08-06T17:57:04Z</dcterms:created>
  <dcterms:modified xsi:type="dcterms:W3CDTF">2025-08-06T17:57:04Z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