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6975a258a81e11e074073ea787852acfce6092"/>
    <w:p>
      <w:pPr>
        <w:pStyle w:val="Heading3"/>
      </w:pPr>
      <w:r>
        <w:t xml:space="preserve">На ВДНХ проходят бесплатные тренировки по вейкбордингу</w:t>
      </w:r>
    </w:p>
    <w:p>
      <w:pPr>
        <w:pStyle w:val="FirstParagraph"/>
      </w:pPr>
      <w:r>
        <w:t xml:space="preserve">27.07.2015</w:t>
      </w:r>
    </w:p>
    <w:p>
      <w:pPr>
        <w:pStyle w:val="BodyText"/>
      </w:pPr>
      <w:r>
        <w:drawing>
          <wp:inline>
            <wp:extent cx="5334000" cy="340912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utyrsky.mos.ru/www/upload/medialibrary/caf/ser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91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Ещё один экстремальный вид спорта можно освоить на ВДНХ. На пруду возле павильона № 27 «Физкультура и спорт» по воскресеньям в 12.00 проходят бесплатные тренировки по вейкбордингу. Это комбинация водных лыж и серфинга. Количество мест ограничено, поэтому записывайтесь предварительно по тел: 8 (985) 764 3935.</w:t>
      </w:r>
    </w:p>
    <w:p>
      <w:pPr>
        <w:pStyle w:val="BodyText"/>
      </w:pPr>
      <w:r>
        <w:t xml:space="preserve">Там же находится бесплатная спортивная площадка для игры в стритбол и мини-футбол, которая работает ежедневно с 8.00 до 23.00.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http://butyrsky.mos.ru/presscenter/news/detail/2032456.html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utyrsky.mos.ru" TargetMode="External" /><Relationship Type="http://schemas.openxmlformats.org/officeDocument/2006/relationships/hyperlink" Id="rId23" Target="http://butyrsky.mos.ru/presscenter/news/detail/20324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utyrsky.mos.ru" TargetMode="External" /><Relationship Type="http://schemas.openxmlformats.org/officeDocument/2006/relationships/hyperlink" Id="rId23" Target="http://butyrsky.mos.ru/presscenter/news/detail/20324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2025-02-11T04:33:19Z</dcterms:created>
  <dcterms:modified xsi:type="dcterms:W3CDTF">2025-02-11T04:33:19Z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