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5012222235d585940f08bf2d86999a57fc386"/>
    <w:p>
      <w:pPr>
        <w:pStyle w:val="Heading3"/>
      </w:pPr>
      <w:r>
        <w:t xml:space="preserve">Справка Комиссии по делам несовершеннолетних и защите их прав</w:t>
      </w:r>
    </w:p>
    <w:p>
      <w:pPr>
        <w:pStyle w:val="FirstParagraph"/>
      </w:pPr>
      <w:r>
        <w:t xml:space="preserve">08.07.2015</w:t>
      </w:r>
    </w:p>
    <w:p>
      <w:pPr>
        <w:pStyle w:val="BodyText"/>
      </w:pPr>
      <w:r>
        <w:drawing>
          <wp:inline>
            <wp:extent cx="2762250" cy="13906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upload/medialibrary/304/thcuoaeb6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В июне 2015 года (09.06.2015 и 23.06.2015гг.) проведены два заседания Комиссии по делам несовершеннолетних и защите их прав. В рамках заседаний рассмотрено 13 материалов, из них – 6 на несовершеннолетних:</w:t>
      </w:r>
    </w:p>
    <w:p>
      <w:pPr>
        <w:numPr>
          <w:ilvl w:val="0"/>
          <w:numId w:val="1001"/>
        </w:numPr>
      </w:pPr>
      <w:r>
        <w:t xml:space="preserve">1 за систематические пропуски занятий без уважительных причин;</w:t>
      </w:r>
    </w:p>
    <w:p>
      <w:pPr>
        <w:numPr>
          <w:ilvl w:val="0"/>
          <w:numId w:val="1001"/>
        </w:numPr>
      </w:pPr>
      <w:r>
        <w:t xml:space="preserve">2 за нарушение запрета курения табака на отдельных территориях;</w:t>
      </w:r>
    </w:p>
    <w:p>
      <w:pPr>
        <w:numPr>
          <w:ilvl w:val="0"/>
          <w:numId w:val="1001"/>
        </w:numPr>
      </w:pPr>
      <w:r>
        <w:t xml:space="preserve">2 за распитие спиртных напитков;</w:t>
      </w:r>
    </w:p>
    <w:p>
      <w:pPr>
        <w:numPr>
          <w:ilvl w:val="0"/>
          <w:numId w:val="1001"/>
        </w:numPr>
      </w:pPr>
      <w:r>
        <w:t xml:space="preserve">1 за вовлечение несовершеннолетних в употребление спиртных напитков;</w:t>
      </w:r>
    </w:p>
    <w:p>
      <w:pPr>
        <w:numPr>
          <w:ilvl w:val="0"/>
          <w:numId w:val="1001"/>
        </w:numPr>
      </w:pPr>
      <w:r>
        <w:t xml:space="preserve">4 на родителей, ненадлежащим образом исполняющих родительские обязанности;</w:t>
      </w:r>
    </w:p>
    <w:p>
      <w:pPr>
        <w:numPr>
          <w:ilvl w:val="0"/>
          <w:numId w:val="1001"/>
        </w:numPr>
      </w:pPr>
      <w:r>
        <w:t xml:space="preserve">1 за вовлечение несовершеннолетних в употребление табачной продукции;</w:t>
      </w:r>
    </w:p>
    <w:p>
      <w:pPr>
        <w:numPr>
          <w:ilvl w:val="0"/>
          <w:numId w:val="1000"/>
        </w:numPr>
      </w:pPr>
      <w:r>
        <w:t xml:space="preserve">Так же рассмотрены общие вопросы:</w:t>
      </w:r>
    </w:p>
    <w:p>
      <w:pPr>
        <w:numPr>
          <w:ilvl w:val="0"/>
          <w:numId w:val="1000"/>
        </w:numPr>
      </w:pPr>
      <w:r>
        <w:t xml:space="preserve">– обсуждены и утверждены планы индивидуально-профилактической работы с несовершеннолетними и их родителями;</w:t>
      </w:r>
    </w:p>
    <w:p>
      <w:pPr>
        <w:numPr>
          <w:ilvl w:val="0"/>
          <w:numId w:val="1000"/>
        </w:numPr>
      </w:pPr>
      <w:r>
        <w:t xml:space="preserve">- о снятии с профилактического учета в связи с исправлением – 3 несовершеннолетних;</w:t>
      </w:r>
    </w:p>
    <w:p>
      <w:pPr>
        <w:numPr>
          <w:ilvl w:val="0"/>
          <w:numId w:val="1000"/>
        </w:numPr>
      </w:pPr>
      <w:r>
        <w:t xml:space="preserve">- о снятии семьи с профилактического учета, в связи с выходом из социально-опасного положения – 2.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http://butyrsky.mos.ru/presscenter/news/detail/1992545.html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utyrsky.mos.ru" TargetMode="External" /><Relationship Type="http://schemas.openxmlformats.org/officeDocument/2006/relationships/hyperlink" Id="rId23" Target="http://butyrsky.mos.ru/presscenter/news/detail/1992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utyrsky.mos.ru" TargetMode="External" /><Relationship Type="http://schemas.openxmlformats.org/officeDocument/2006/relationships/hyperlink" Id="rId23" Target="http://butyrsky.mos.ru/presscenter/news/detail/1992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2025-03-21T02:09:44Z</dcterms:created>
  <dcterms:modified xsi:type="dcterms:W3CDTF">2025-03-21T02:09:44Z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