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2f2848c811d9af17331b32d18b1645d5441d"/>
    <w:p>
      <w:pPr>
        <w:pStyle w:val="Heading3"/>
      </w:pPr>
      <w:r>
        <w:t xml:space="preserve">8 июля 2024 г. в 11:00 состоится Всероссийский Семейный Молебен в память благоверных князя Петра и княгини Февронии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8 июля 2024 г. в 11:00 в Храме Христа Спасителя состоится Всероссийский Семейный Молебен в память благоверных князя Петра и княгини Февронии – Праздника «Дня Семьи, Любви и Верности». После Молебна будет Семейное шествие вокруг Храма Христа Спасителя. Святые супруги прославились благочестием и милосердием. Святые Петр и Феврония являются образцом христианского супружества. Своими молитвами они низводят Небесное благословение на вступающих в брак. Прославление их началось в начале XVI века, а на Московском соборе 1547 года положено было местно праздновать память их. Впоследствии (вероятно с 1552 года) это празднование стало повсеместным. Перед иконой Петра и Февронии молятся о крепком супружеском союзе; о любви и взаимопонимании с супругом; о воспитании детей; о здоровье и благополучии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http://butyrsky.mos.ru/presscenter/news/detail/12461918.html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461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461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2025-07-06T12:36:55Z</dcterms:created>
  <dcterms:modified xsi:type="dcterms:W3CDTF">2025-07-06T12:36:55Z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