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ff3dd07dc4c27c457e168c6c730325048415b"/>
    <w:p>
      <w:pPr>
        <w:pStyle w:val="Heading3"/>
      </w:pPr>
      <w:r>
        <w:t xml:space="preserve">13.06.2023г в адрес территориального отдела Управления Роспотребнадзора по городу Москве в Зеленоградском АО г.Москвы от ООО «ЧЕСТНАЯ ПЕКАРНЯ» поступила информация) по выявлению вероятных причин нарушений технологий изготовления хлебобулочных изделий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t xml:space="preserve">Управлением Федеральной службы по надзору в сфере защиты прав потребителей и благополучия человека по городу Москве (далее – Управление) с 09.06.2023 были приостановлены действия деклараций</w:t>
      </w:r>
      <w:r>
        <w:t xml:space="preserve"> </w:t>
      </w:r>
      <w:r>
        <w:rPr>
          <w:bCs/>
          <w:b/>
        </w:rPr>
        <w:t xml:space="preserve">EAЭС № RU Д-RU.AД37.В.00471/18 от 16.11.2018г. и EAЭС № RU Д-RU.AД37.В.00470/18 от 16.11.2018г., заявитель, изготовитель ООО «ЧЕСТНАЯ ПЕКАРНЯ</w:t>
      </w:r>
      <w:r>
        <w:t xml:space="preserve">» на хлебобулочные изделия из пшеничной, ржаной и ржано-пшеничной муки в ассортименте.</w:t>
      </w:r>
    </w:p>
    <w:p>
      <w:pPr>
        <w:pStyle w:val="BodyText"/>
      </w:pPr>
      <w:r>
        <w:rPr>
          <w:bCs/>
          <w:b/>
        </w:rPr>
        <w:t xml:space="preserve">13.06.2023г</w:t>
      </w:r>
      <w:r>
        <w:t xml:space="preserve"> </w:t>
      </w:r>
      <w:r>
        <w:t xml:space="preserve">в адрес территориального отдела Управления Роспотребнадзора по городу Москве в Зеленоградском АО г.Москвы от ООО «ЧЕСТНАЯ ПЕКАРНЯ» поступила информация (вх. № 32-01860-2 от 13.06.2023г.) по выявлению вероятных причин нарушений технологий изготовления хлебобулочных изделий, в соответствии с которой изготовителем ООО «ЧЕСТНАЯ ПЕКАРНЯ» внесены изменения в нормативно-техническую документацию и маркировку выпускаемой пищевой продукции в соответствии с обязательными требованиями Технических регламентов Таможенного союза, дополнительно ООО «ЧЕСТНАЯ ПЕКАРНЯ» разработана и внедрена «Программа проведения лабораторных испытаний на определение пищевой и энергетической ценности выпускаемой продукции на 2023 год».</w:t>
      </w:r>
    </w:p>
    <w:p>
      <w:pPr>
        <w:pStyle w:val="BodyText"/>
      </w:pPr>
      <w:r>
        <w:t xml:space="preserve">На основании информации, полученной от ООО «ЧЕСТНАЯ ПЕКАРНЯ» Управлением</w:t>
      </w:r>
      <w:r>
        <w:t xml:space="preserve"> </w:t>
      </w:r>
      <w:r>
        <w:rPr>
          <w:bCs/>
          <w:b/>
        </w:rPr>
        <w:t xml:space="preserve">вынесены решения о возобновлении действия деклараций о соответствии EAЭС № RU Д-RU.AД37.В.00471/18 от 16.11.2018г. и EAЭС № RU Д-RU.AД37.В.00470/18 от 16.11.2018г. с «____» июня 2023г.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http://butyrsky.mos.ru/presscenter/news/detail/11673399.html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73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73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2023-10-09T12:12:06Z</dcterms:created>
  <dcterms:modified xsi:type="dcterms:W3CDTF">2023-10-09T12:12:06Z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