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767f38fb4dea3586a2dde8fff510efb9b25df9"/>
    <w:p>
      <w:pPr>
        <w:pStyle w:val="Heading3"/>
      </w:pPr>
      <w:r>
        <w:t xml:space="preserve">Раскрытие персональных данных в ЕГРН: рассказываем и объясняем</w:t>
      </w:r>
    </w:p>
    <w:p>
      <w:pPr>
        <w:pStyle w:val="FirstParagraph"/>
      </w:pPr>
      <w:r>
        <w:t xml:space="preserve">08.06.2023</w:t>
      </w:r>
    </w:p>
    <w:p>
      <w:pPr>
        <w:pStyle w:val="BodyText"/>
      </w:pPr>
      <w:r>
        <w:t xml:space="preserve">С 1 марта 2023 года вступил в силу Федеральный закон от 14.07.2022</w:t>
      </w:r>
      <w:r>
        <w:br/>
      </w:r>
      <w:r>
        <w:t xml:space="preserve">№ 266-ФЗ, устанавливающий ограничения в указании персональных данных владельца объекта недвижимости, содержащихся в Едином государственном реестре недвижимости (ЕГРН). Теперь выписку из реестра недвижимости</w:t>
      </w:r>
      <w:r>
        <w:br/>
      </w:r>
      <w:r>
        <w:t xml:space="preserve">с личными данными можно получить только с согласия собственника.</w:t>
      </w:r>
    </w:p>
    <w:p>
      <w:pPr>
        <w:pStyle w:val="BodyText"/>
      </w:pPr>
      <w:r>
        <w:rPr>
          <w:iCs/>
          <w:i/>
        </w:rPr>
        <w:t xml:space="preserve">«Под раскрытием персональных данных имеется в виду предоставление выписки из ЕГРН с ФИО и датой рождения собственника. Никаких других личных данных, таких как: номер паспорта, СНИЛС, адрес прописки и прочее в сведениях из реестра недвижимости не указывается»,</w:t>
      </w:r>
      <w:r>
        <w:t xml:space="preserve"> </w:t>
      </w:r>
      <w:r>
        <w:t xml:space="preserve">- отметила директор Роскадастра по Москве Елена Спиридонова.</w:t>
      </w:r>
    </w:p>
    <w:p>
      <w:pPr>
        <w:pStyle w:val="BodyText"/>
      </w:pPr>
      <w:r>
        <w:t xml:space="preserve">Подать заявление об открытии персональных данных в ЕГРН можно лично в Центрах государственных услуг «Мои документы» или в электронной форме через личный кабинет на сайте</w:t>
      </w:r>
      <w:r>
        <w:t xml:space="preserve"> </w:t>
      </w:r>
      <w:hyperlink r:id="rId20">
        <w:r>
          <w:rPr>
            <w:rStyle w:val="Hyperlink"/>
          </w:rPr>
          <w:t xml:space="preserve">Росреестра</w:t>
        </w:r>
      </w:hyperlink>
      <w:r>
        <w:t xml:space="preserve">.</w:t>
      </w:r>
    </w:p>
    <w:p>
      <w:pPr>
        <w:pStyle w:val="BodyText"/>
      </w:pPr>
      <w:r>
        <w:t xml:space="preserve">В соответствии с частью 1 статьи 36.3 Федерального закона</w:t>
      </w:r>
      <w:r>
        <w:br/>
      </w:r>
      <w:r>
        <w:t xml:space="preserve">от 13 июля 2015 года № 218-ФЗ «О государственной регистрации недвижимости» отметка вносится в ЕГРН в срок не более трех рабочих дней с момента поступления заявления об открытии персональных данных.</w:t>
      </w:r>
    </w:p>
    <w:p>
      <w:pPr>
        <w:pStyle w:val="BodyText"/>
      </w:pPr>
      <w:r>
        <w:rPr>
          <w:iCs/>
          <w:i/>
        </w:rPr>
        <w:t xml:space="preserve">«Если в собственности несколько объектов недвижимости, то подать заявление и открыть свои личные данные можно только по одному интересующему объекту»,</w:t>
      </w:r>
      <w:r>
        <w:t xml:space="preserve"> </w:t>
      </w:r>
      <w:r>
        <w:t xml:space="preserve">- добавила Елена Спиридонова.</w:t>
      </w:r>
    </w:p>
    <w:p>
      <w:pPr>
        <w:pStyle w:val="BodyText"/>
      </w:pPr>
      <w:r>
        <w:t xml:space="preserve">Если владелец объекта недвижимости не подаст заявление о внесении специальной отметки, то в выписке из ЕГРН персональные данные будут отсутствовать. В таком случае в сведениях о правообладателе будет указано – «физическое лицо».</w:t>
      </w:r>
    </w:p>
    <w:p>
      <w:pPr>
        <w:pStyle w:val="BodyText"/>
      </w:pPr>
      <w:r>
        <w:t xml:space="preserve">Также, после проведения операций с недвижимостью не забывайте подавать заявление о погашении записи в ЕГРН об открытии сведений. Сделать это можно в МФЦ или через личный кабинет на сайте</w:t>
      </w:r>
      <w:r>
        <w:t xml:space="preserve"> </w:t>
      </w:r>
      <w:hyperlink r:id="rId20">
        <w:r>
          <w:rPr>
            <w:rStyle w:val="Hyperlink"/>
          </w:rPr>
          <w:t xml:space="preserve">Росреестра</w:t>
        </w:r>
      </w:hyperlink>
      <w:r>
        <w:t xml:space="preserve">. Данные действия позволят обезопасить свои персональные данные от несанкционированного доступа третьих лиц.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http://butyrsky.mos.ru/presscenter/news/detail/11638747.html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Бутырского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utyrsky.mos.ru" TargetMode="External" /><Relationship Type="http://schemas.openxmlformats.org/officeDocument/2006/relationships/hyperlink" Id="rId21" Target="http://butyrsky.mos.ru/presscenter/news/detail/11638747.html" TargetMode="External" /><Relationship Type="http://schemas.openxmlformats.org/officeDocument/2006/relationships/hyperlink" Id="rId20" Target="https://lk.rosree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utyrsky.mos.ru" TargetMode="External" /><Relationship Type="http://schemas.openxmlformats.org/officeDocument/2006/relationships/hyperlink" Id="rId21" Target="http://butyrsky.mos.ru/presscenter/news/detail/11638747.html" TargetMode="External" /><Relationship Type="http://schemas.openxmlformats.org/officeDocument/2006/relationships/hyperlink" Id="rId20" Target="https://lk.rosree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2025-07-17T05:02:30Z</dcterms:created>
  <dcterms:modified xsi:type="dcterms:W3CDTF">2025-07-17T05:02:30Z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