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f3d6bf752e3f1ff1180e56d65d19e1885db472"/>
    <w:p>
      <w:pPr>
        <w:pStyle w:val="Heading3"/>
      </w:pPr>
      <w:r>
        <w:t xml:space="preserve">Более трех тысяч заявок предпринимателей на антикоронавирусную поддержку удовлетворят в Москве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Власти Москвы посчитали, скольким предпринимателям и какую сумму выплатили в качестве компенсаций затрат, связанных с выполнением санитарных мер в период пандемии коронавируса. Напомним, программа выплат на соблюдение ограничительных мер и средства индивидуальной защиты была утверждена мэром Москвы в июле этого года.</w:t>
      </w:r>
    </w:p>
    <w:p>
      <w:pPr>
        <w:pStyle w:val="BodyText"/>
      </w:pPr>
      <w:r>
        <w:t xml:space="preserve">Оформить заявку на городскую поддержку могли компании сферы услуг, которые подали сведения о вакцинации не менее 60% персонала до 15 августа через личный кабинет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«По этой программе одобрено 3,1 тысячи заявок. Общая сумма выплат по ним превысит 332 миллиона рублей. Большинство заявок — примерно 60 процентов — поступило от предприятий общественного питания. Также поддержку получат организации и ИП, работающие в сфере культуры, спорта, бытовых услуг и других направлениях», — поделилась Наталья Сергунина, заместитель мэра Москвы.</w:t>
      </w:r>
    </w:p>
    <w:p>
      <w:pPr>
        <w:pStyle w:val="BodyText"/>
      </w:pPr>
      <w:r>
        <w:t xml:space="preserve">Размер выплат составляет 15 тысяч рублей на компанию и дополнительно по 6,5 тысячи на каждого сотрудника. Индивидуальным предпринимателям без персонала выплачивают 21,5 тысячи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http://butyrsky.mos.ru/presscenter/news/detail/10459838.html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10459838.html" TargetMode="External" /><Relationship Type="http://schemas.openxmlformats.org/officeDocument/2006/relationships/hyperlink" Id="rId20" Target="http://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presscenter/news/detail/10459838.html" TargetMode="External" /><Relationship Type="http://schemas.openxmlformats.org/officeDocument/2006/relationships/hyperlink" Id="rId20" Target="http://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2025-08-05T14:53:42Z</dcterms:created>
  <dcterms:modified xsi:type="dcterms:W3CDTF">2025-08-05T14:53:42Z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