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400a5331ed3213f23e0a28d90697cc32282ff"/>
    <w:p>
      <w:pPr>
        <w:pStyle w:val="Heading3"/>
      </w:pPr>
      <w:r>
        <w:t xml:space="preserve">Получение налоговых уведомлений в электронном виде</w:t>
      </w:r>
    </w:p>
    <w:p>
      <w:pPr>
        <w:pStyle w:val="FirstParagraph"/>
      </w:pPr>
      <w:r>
        <w:t xml:space="preserve">17.02.2025</w:t>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w:t>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w:t>
      </w:r>
    </w:p>
    <w:p>
      <w:pPr>
        <w:pStyle w:val="BodyText"/>
      </w:pPr>
      <w: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w:t>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w:t>
      </w:r>
    </w:p>
    <w:p>
      <w:pPr>
        <w:pStyle w:val="BodyText"/>
      </w:pPr>
      <w: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w:t>
      </w:r>
    </w:p>
    <w:p>
      <w:pPr>
        <w:pStyle w:val="BodyText"/>
      </w:pPr>
      <w:r>
        <w:t xml:space="preserve">Получение через ЕПГУ указанных документов налоговых органов возможно при соблюдении двух условий:</w:t>
      </w:r>
    </w:p>
    <w:p>
      <w:pPr>
        <w:pStyle w:val="BodyText"/>
      </w:pPr>
      <w:r>
        <w:t xml:space="preserve">1) налогоплательщик должен быть зарегистрирован в единой системе идентификации и аутентификации на ЕПГУ;</w:t>
      </w:r>
    </w:p>
    <w:p>
      <w:pPr>
        <w:pStyle w:val="BodyText"/>
      </w:pPr>
      <w: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w:t>
      </w:r>
    </w:p>
    <w:p>
      <w:pPr>
        <w:pStyle w:val="BodyText"/>
      </w:pPr>
      <w: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w:t>
      </w:r>
    </w:p>
    <w:p>
      <w:pPr>
        <w:pStyle w:val="BodyText"/>
      </w:pPr>
      <w:r>
        <w:t xml:space="preserve">Пользователь ЕПГУ сможет оплатить начисления налогов из налогового уведомления онлайн в личном кабинете ЕПГУ.</w:t>
      </w:r>
    </w:p>
    <w:p>
      <w:pPr>
        <w:pStyle w:val="BodyText"/>
      </w:pPr>
      <w:r>
        <w:br/>
      </w:r>
    </w:p>
    <w:p>
      <w:pPr>
        <w:pStyle w:val="BodyText"/>
      </w:pPr>
      <w:r>
        <w:t xml:space="preserve">Адрес страницы:</w:t>
      </w:r>
      <w:r>
        <w:t xml:space="preserve"> </w:t>
      </w:r>
      <w:hyperlink r:id="rId20">
        <w:r>
          <w:rPr>
            <w:rStyle w:val="Hyperlink"/>
          </w:rPr>
          <w:t xml:space="preserve">http://butyrsky.mos.ru/direction-of-activity/social-sphere/management-of-federal-tax-service-across-moscow-informs/detail/12810623.html</w:t>
        </w:r>
      </w:hyperlink>
    </w:p>
    <w:p>
      <w:pPr>
        <w:pStyle w:val="BodyText"/>
      </w:pPr>
      <w:hyperlink r:id="rId21">
        <w:r>
          <w:rPr>
            <w:rStyle w:val="Hyperlink"/>
          </w:rPr>
          <w:t xml:space="preserve">Управа Бутырского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utyrsky.mos.ru" TargetMode="External" /><Relationship Type="http://schemas.openxmlformats.org/officeDocument/2006/relationships/hyperlink" Id="rId20" Target="http://butyrsky.mos.ru/direction-of-activity/social-sphere/management-of-federal-tax-service-across-moscow-informs/detail/12810623.html" TargetMode="External" /></Relationships>
</file>

<file path=word/_rels/footnotes.xml.rels><?xml version="1.0" encoding="UTF-8"?><Relationships xmlns="http://schemas.openxmlformats.org/package/2006/relationships"><Relationship Type="http://schemas.openxmlformats.org/officeDocument/2006/relationships/hyperlink" Id="rId21" Target="http://butyrsky.mos.ru" TargetMode="External" /><Relationship Type="http://schemas.openxmlformats.org/officeDocument/2006/relationships/hyperlink" Id="rId20" Target="http://butyrsky.mos.ru/direction-of-activity/social-sphere/management-of-federal-tax-service-across-moscow-informs/detail/128106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2025-07-21T23:21:43Z</dcterms:created>
  <dcterms:modified xsi:type="dcterms:W3CDTF">2025-07-21T23:21:43Z</dcterms:modified>
</cp:coreProperties>
</file>

<file path=docProps/custom.xml><?xml version="1.0" encoding="utf-8"?>
<Properties xmlns="http://schemas.openxmlformats.org/officeDocument/2006/custom-properties" xmlns:vt="http://schemas.openxmlformats.org/officeDocument/2006/docPropsVTypes"/>
</file>