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08a158fbf2ab5501805f31e14e901fad224f9e"/>
    <w:p>
      <w:pPr>
        <w:pStyle w:val="Heading3"/>
      </w:pPr>
      <w:r>
        <w:t xml:space="preserve">Памятка "Правила поведения на объектах воздушного транспорта"</w:t>
      </w:r>
    </w:p>
    <w:p>
      <w:pPr>
        <w:pStyle w:val="FirstParagraph"/>
      </w:pPr>
      <w:r>
        <w:t xml:space="preserve">25.05.2021</w:t>
      </w:r>
    </w:p>
    <w:p>
      <w:pPr>
        <w:pStyle w:val="BodyText"/>
      </w:pPr>
      <w:r>
        <w:drawing>
          <wp:inline>
            <wp:extent cx="5334000" cy="37711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Памятка%20о%20правилах%20поведения%20на%20объектах%20воздушного%20транспорта%20М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http://butyrsky.mos.ru/direction-of-activity/social-sphere/dvs-and-rfp-butyrsky-district/news-kdn-and-rfp/detail/9978512.html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utyrsky.mos.ru" TargetMode="External" /><Relationship Type="http://schemas.openxmlformats.org/officeDocument/2006/relationships/hyperlink" Id="rId23" Target="http://butyrsky.mos.ru/direction-of-activity/social-sphere/dvs-and-rfp-butyrsky-district/news-kdn-and-rfp/detail/9978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utyrsky.mos.ru" TargetMode="External" /><Relationship Type="http://schemas.openxmlformats.org/officeDocument/2006/relationships/hyperlink" Id="rId23" Target="http://butyrsky.mos.ru/direction-of-activity/social-sphere/dvs-and-rfp-butyrsky-district/news-kdn-and-rfp/detail/9978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2024-07-29T06:37:08Z</dcterms:created>
  <dcterms:modified xsi:type="dcterms:W3CDTF">2024-07-29T06:37:08Z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