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acf6bf0bc8e93850f5447a0f485f8d22be588a"/>
    <w:p>
      <w:pPr>
        <w:pStyle w:val="Heading3"/>
      </w:pPr>
      <w:r>
        <w:t xml:space="preserve">г. Москва, 7-й проезд Марьиной Рощи, вл. 1, стр. 3, мужчина на полу обнаружил ранее утерянную потерпевшей банковскую карточку</w:t>
      </w:r>
    </w:p>
    <w:p>
      <w:pPr>
        <w:pStyle w:val="FirstParagraph"/>
      </w:pPr>
      <w:r>
        <w:t xml:space="preserve">11.06.2025</w:t>
      </w:r>
    </w:p>
    <w:p>
      <w:pPr>
        <w:pStyle w:val="BodyText"/>
      </w:pPr>
      <w:r>
        <w:t xml:space="preserve">В вестибюле Московского Центрального Диаметра (МЦД) «Марьина Роща», расположенного по адресу: г. Москва, 7-й проезд Марьиной Рощи, вл. 1, стр. 3, мужчина на полу обнаружил ранее утерянную потерпевшей банковскую карточку. Сотрудники полиции задержали мужчину, который воспользовалась чужой банковской картой, совершив несколько операций по оплате товаров и услуг в различных магазинах гор. Москвы, расположенных на территории Останкинского района гор. Москвы. Об этом сегодня сообщили в Останкинской межрайонной прокуратуре г. Москвы.</w:t>
      </w:r>
    </w:p>
    <w:p>
      <w:pPr>
        <w:pStyle w:val="BodyText"/>
      </w:pPr>
      <w:r>
        <w:t xml:space="preserve">- Обнаружив утерянную банковскую карту, подозреваемый решил не искать собственника, а распорядиться банковской картой по своему усмотрению. Он расплатился банковской картой в различных магазинах на общую сумму порядка семи тысяч рублей. Мужчину удалось вычислить благодаря камерам видеонаблюдения, - рассказал помощник Останкинского межрайонного прокурора Иван Лагошин.</w:t>
      </w:r>
    </w:p>
    <w:p>
      <w:pPr>
        <w:pStyle w:val="BodyText"/>
      </w:pPr>
      <w:r>
        <w:t xml:space="preserve">Возбуждено уголовное дело по признакам преступления, предусмотренного пунктом «г» частью 3 статьи 158 Уголовного кодекса «Кража, то есть тайное хищение чужого имущества, с банковского счета, а равно в отношении электронных денежных средств». Уголовное дело направлено в суд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http://butyrsky.mos.ru/direction-of-activity/security/the-prosecutor-explains/detail/13023469.html</w:t>
        </w:r>
      </w:hyperlink>
    </w:p>
    <w:p>
      <w:pPr>
        <w:pStyle w:val="BodyText"/>
      </w:pPr>
      <w:hyperlink r:id="rId21">
        <w:r>
          <w:rPr>
            <w:rStyle w:val="Hyperlink"/>
          </w:rPr>
          <w:t xml:space="preserve">Управа Бутырского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utyrsky.mos.ru" TargetMode="External" /><Relationship Type="http://schemas.openxmlformats.org/officeDocument/2006/relationships/hyperlink" Id="rId20" Target="http://butyrsky.mos.ru/direction-of-activity/security/the-prosecutor-explains/detail/130234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utyrsky.mos.ru" TargetMode="External" /><Relationship Type="http://schemas.openxmlformats.org/officeDocument/2006/relationships/hyperlink" Id="rId20" Target="http://butyrsky.mos.ru/direction-of-activity/security/the-prosecutor-explains/detail/130234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2025-06-20T15:50:55Z</dcterms:created>
  <dcterms:modified xsi:type="dcterms:W3CDTF">2025-06-20T15:50:55Z</dcterms:modified>
</cp:coreProperties>
</file>

<file path=docProps/custom.xml><?xml version="1.0" encoding="utf-8"?>
<Properties xmlns="http://schemas.openxmlformats.org/officeDocument/2006/custom-properties" xmlns:vt="http://schemas.openxmlformats.org/officeDocument/2006/docPropsVTypes"/>
</file>