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82e62d4673029b87013074ae58aaeb18a7083"/>
    <w:p>
      <w:pPr>
        <w:pStyle w:val="Heading3"/>
      </w:pPr>
      <w:r>
        <w:t xml:space="preserve">На ул. Цандера гор. Москвы мужчина совершил мошенничество.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На ул. Цандера гор. Москвы мужчина совершил мошенничество. Сотрудники полиции задержали мужчину, который путем обмана незаконно завладел денежными средствами потерпевших. Об этом сегодня сообщили в Останкинской межрайонной прокуратуре г. Москвы.</w:t>
      </w:r>
    </w:p>
    <w:p>
      <w:pPr>
        <w:pStyle w:val="BodyText"/>
      </w:pPr>
      <w:r>
        <w:t xml:space="preserve">- подозреваемый в ноябре 2024 года умышленно разработал преступный план, в соответсвии с условиями которого должен был путем обмана под предогом сдачи квартиры в аренду по адресу: г. Москва, ул. Цандера, д. 7, кв. 647, представляться собственником вышеуказаной квартиры, в действительности таковым не являющимся, далее заключать договора сдачи жилого помещения в аренду и получать от потерпевших денежные средства, при этом потерпевшие, поверив истинным намерениям мужчины, передавали последнему денежные средства в счет аванса за съем жилого помещения. После чего подозреваемый с места совершения преступления с похищенными денежными средствами скрылся, не исполнив, взятые на себя обязательства, и в дальнейшем распорядился похищенными денежными средствами по своему усмотрению. Мужчину удалось вычислить благодаря камерам видеонаблюдения, - рассказал помощник Останкинского межрайонного прокурора Иван Лагошин.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 частью 2 статьи 159 Уголовного кодекса «Мошенничество, то есть хищение чужого имущества путем обмана, с причинением значительного ущерба гражданину». 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http://butyrsky.mos.ru/direction-of-activity/security/the-prosecutor-explains/detail/13023461.html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ecurity/the-prosecutor-explains/detail/13023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ecurity/the-prosecutor-explains/detail/13023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2025-06-21T00:10:44Z</dcterms:created>
  <dcterms:modified xsi:type="dcterms:W3CDTF">2025-06-21T00:10:44Z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