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10820a42616ce9233512ac10f9fa4ccc596a15"/>
    <w:p>
      <w:pPr>
        <w:pStyle w:val="Heading3"/>
      </w:pPr>
      <w:r>
        <w:t xml:space="preserve">ЭЛЕКТРОННЫЕ ГОСУСЛУГИ- ЭКОНОМЯТ ВАШЕ ВРЕМЯ и ДЕНЬГИ!</w:t>
      </w:r>
    </w:p>
    <w:p>
      <w:pPr>
        <w:pStyle w:val="FirstParagraph"/>
      </w:pPr>
      <w:r>
        <w:t xml:space="preserve">27.11.2018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Отдел по вопросам миграции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ОМВД России по Бутырскому району г. Москвы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drawing>
                      <wp:inline>
                        <wp:extent cx="1306882" cy="764087"/>
                        <wp:effectExtent b="0" l="0" r="0" t="0"/>
                        <wp:docPr descr="" title="" id="2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/mnt/u01/sites/butyrsky.mos.ru/www/Foto/ждд.png" id="2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6882" cy="7640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ЭЛЕКТРОННЫЕ ГОСУСЛУГИ-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ЭКОНОМЯТ ВАШЕ ВРЕМЯ и ДЕНЬГИ!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Оформить загранпаспорт,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паспорт гражданина РФ,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регистрацию граждан,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приглашение в Россию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ТОЛЬКО У НАС!!!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ГОСПОШЛИНА со скидкой – 30%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ЗАРЕГИСТРИРУЙТЕСЬ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  <w:bCs/>
                  <w:b/>
                </w:rPr>
                <w:t xml:space="preserve">WWW.GOSUSLUGI.RU</w:t>
              </w:r>
            </w:hyperlink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подтвердите личность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в Пенсионном Фонде России по адресу: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г. Москва, ул. Милашенкова, д.12Д</w:t>
            </w:r>
          </w:p>
        </w:tc>
      </w:tr>
    </w:tbl>
    <w:p>
      <w:pPr>
        <w:pStyle w:val="BodyText"/>
      </w:pPr>
      <w:r>
        <w:t xml:space="preserve"> </w:t>
      </w:r>
      <w:hyperlink r:id="rId24">
        <w:r>
          <w:rPr>
            <w:rStyle w:val="Hyperlink"/>
          </w:rPr>
          <w:t xml:space="preserve">/Foto/Госуслуги.pdf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http://butyrsky.mos.ru/direction-of-activity/security/the-migratory-account/the-department-for-migration-reports/detail/7725601.html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/Foto/&#1043;&#1086;&#1089;&#1091;&#1089;&#1083;&#1091;&#1075;&#1080;.pdf" TargetMode="External" /><Relationship Type="http://schemas.openxmlformats.org/officeDocument/2006/relationships/hyperlink" Id="rId26" Target="http://butyrsky.mos.ru" TargetMode="External" /><Relationship Type="http://schemas.openxmlformats.org/officeDocument/2006/relationships/hyperlink" Id="rId25" Target="http://butyrsky.mos.ru/direction-of-activity/security/the-migratory-account/the-department-for-migration-reports/detail/7725601.html" TargetMode="External" /><Relationship Type="http://schemas.openxmlformats.org/officeDocument/2006/relationships/hyperlink" Id="rId23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Foto/&#1043;&#1086;&#1089;&#1091;&#1089;&#1083;&#1091;&#1075;&#1080;.pdf" TargetMode="External" /><Relationship Type="http://schemas.openxmlformats.org/officeDocument/2006/relationships/hyperlink" Id="rId26" Target="http://butyrsky.mos.ru" TargetMode="External" /><Relationship Type="http://schemas.openxmlformats.org/officeDocument/2006/relationships/hyperlink" Id="rId25" Target="http://butyrsky.mos.ru/direction-of-activity/security/the-migratory-account/the-department-for-migration-reports/detail/7725601.html" TargetMode="External" /><Relationship Type="http://schemas.openxmlformats.org/officeDocument/2006/relationships/hyperlink" Id="rId23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2025-03-21T01:25:57Z</dcterms:created>
  <dcterms:modified xsi:type="dcterms:W3CDTF">2025-03-21T01:25:57Z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