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615855e1a2a63adc8d74f87cf0e094a48727ce"/>
    <w:p>
      <w:pPr>
        <w:pStyle w:val="Heading3"/>
      </w:pPr>
      <w:r>
        <w:t xml:space="preserve">В Москве возбуждено уголовное дело об организации преступного сообщества, действовавшего в сфере недвижимости</w:t>
      </w:r>
    </w:p>
    <w:p>
      <w:pPr>
        <w:pStyle w:val="FirstParagraph"/>
      </w:pPr>
      <w:r>
        <w:t xml:space="preserve">28.04.2025</w:t>
      </w:r>
    </w:p>
    <w:bookmarkEnd w:id="20"/>
    <w:bookmarkStart w:id="23" w:name="section"/>
    <w:p>
      <w:pPr>
        <w:pStyle w:val="Heading2"/>
      </w:pPr>
      <w:r>
        <w:br/>
      </w:r>
    </w:p>
    <w:p>
      <w:pPr>
        <w:pStyle w:val="FirstParagraph"/>
      </w:pPr>
      <w:r>
        <w:t xml:space="preserve">«Сотрудники УВД по Северо-Восточному округу столицы пресекли деятельность преступного сообщества, участники которого подозреваются в незаконном завладении жилыми помещениями граждан и дальнейшей их реализации.</w:t>
      </w:r>
    </w:p>
    <w:p>
      <w:pPr>
        <w:pStyle w:val="BodyText"/>
      </w:pPr>
      <w:r>
        <w:t xml:space="preserve">По имеющимся данным, 36-летний ранее судимый приезжий создал криминальную организацию, роли в которой были четко распределены между участниками. Злоумышленники подыскивали в Москве квартиры, владельцами которых числились умершие одинокие пенсионеры либо граждане иностранных государств, не проживающие постоянно в России.</w:t>
      </w:r>
    </w:p>
    <w:p>
      <w:pPr>
        <w:pStyle w:val="BodyText"/>
      </w:pPr>
      <w:r>
        <w:t xml:space="preserve">Используя поддельные нотариальные доверенности, одна из подгрупп изготавливала договоры купли-продажи квартир иностранцев. Покупателями выступали их сообщники, которые представляли документы в государственные органы для оформления перехода права собственности на данные объекты недвижимости.</w:t>
      </w:r>
    </w:p>
    <w:p>
      <w:pPr>
        <w:pStyle w:val="BodyText"/>
      </w:pPr>
      <w:r>
        <w:t xml:space="preserve">Участники другой подгруппы присваивали квартиры умерших граждан, используя фиктивные свидетельства о заключении брака с ними.</w:t>
      </w:r>
    </w:p>
    <w:p>
      <w:pPr>
        <w:pStyle w:val="BodyText"/>
      </w:pPr>
      <w:r>
        <w:t xml:space="preserve">Таким образом злоумышленники сумели завладеть девятью квартирами. Общий материальный ущерб составил около 300 миллионов рублей.</w:t>
      </w:r>
    </w:p>
    <w:p>
      <w:pPr>
        <w:pStyle w:val="BodyText"/>
      </w:pPr>
      <w:r>
        <w:t xml:space="preserve">Следователем УВД по СВАО ГУ МВД России по г. Москве возбуждены уголовные дела по признакам преступлений, предусмотренных частями первой, второй и третьей статьи 210 УК РФ.</w:t>
      </w:r>
    </w:p>
    <w:p>
      <w:pPr>
        <w:pStyle w:val="BodyText"/>
      </w:pPr>
      <w:r>
        <w:t xml:space="preserve">В результате оперативно-розыскных мероприятий полицейские задержали 13 фигурантов в возрасте от 22 до 62 лет, в том числе предполагаемого организатора криминальной деятельности. В настоящее время им предъявлены обвинения в инкриминируемых деяниях и избраны различные меры пресечения, в том числе в виде заключения под стражу.</w:t>
      </w:r>
    </w:p>
    <w:p>
      <w:pPr>
        <w:pStyle w:val="BodyText"/>
      </w:pPr>
      <w:r>
        <w:t xml:space="preserve">В настоящее время по ходатайству следователя на квартиры, права на которые были получены противоправным способом, судом наложен арест.</w:t>
      </w:r>
    </w:p>
    <w:p>
      <w:pPr>
        <w:pStyle w:val="BodyText"/>
      </w:pPr>
      <w:r>
        <w:t xml:space="preserve">Проводятся дальнейшие следственные действия и оперативно-розыскные мероприятия, направленные на установление всех участников преступного сообщества», - сообщила официальный представитель МВД России Ирина Волк.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http://butyrsky.mos.ru/direction-of-activity/security/ovd-po-svao-reports/detail/12939124.html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Бутырского района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butyrsky.mos.ru" TargetMode="External" /><Relationship Type="http://schemas.openxmlformats.org/officeDocument/2006/relationships/hyperlink" Id="rId21" Target="http://butyrsky.mos.ru/direction-of-activity/security/ovd-po-svao-reports/detail/1293912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butyrsky.mos.ru" TargetMode="External" /><Relationship Type="http://schemas.openxmlformats.org/officeDocument/2006/relationships/hyperlink" Id="rId21" Target="http://butyrsky.mos.ru/direction-of-activity/security/ovd-po-svao-reports/detail/1293912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2025-04-28T10:31:02Z</dcterms:created>
  <dcterms:modified xsi:type="dcterms:W3CDTF">2025-04-28T10:31:02Z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