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36b5768b7b7ba60c348c4780eb969c272867ae"/>
    <w:p>
      <w:pPr>
        <w:pStyle w:val="Heading3"/>
      </w:pPr>
      <w:r>
        <w:t xml:space="preserve">Сотрудниками ОНК УВД по СВАО задержан подозреваемый в распространении метадона</w:t>
      </w:r>
    </w:p>
    <w:p>
      <w:pPr>
        <w:pStyle w:val="FirstParagraph"/>
      </w:pPr>
      <w:r>
        <w:t xml:space="preserve">28.04.2025</w:t>
      </w:r>
    </w:p>
    <w:bookmarkEnd w:id="20"/>
    <w:bookmarkStart w:id="21" w:name="section"/>
    <w:p>
      <w:pPr>
        <w:pStyle w:val="Heading2"/>
      </w:pPr>
      <w:r>
        <w:br/>
      </w:r>
    </w:p>
    <w:bookmarkEnd w:id="21"/>
    <w:bookmarkStart w:id="24" w:name="section-1"/>
    <w:p>
      <w:pPr>
        <w:pStyle w:val="Heading2"/>
      </w:pPr>
    </w:p>
    <w:p>
      <w:pPr>
        <w:pStyle w:val="FirstParagraph"/>
      </w:pPr>
      <w:r>
        <w:t xml:space="preserve">Оперативниками установлено, что 39-летний житель Подмосковья распространял на территории СВАО г. Москвы наркотическое средство – метадон, которое он сам периодически употреблял.</w:t>
      </w:r>
    </w:p>
    <w:p>
      <w:pPr>
        <w:pStyle w:val="BodyText"/>
      </w:pPr>
      <w:r>
        <w:t xml:space="preserve">В момент попытки закладки наркотического средства в подъезде жилого дома на улице Пришвина злоумышленник был задержан сотрудниками полиции. Также, установлено, что мужчина планировал сделать тайники-закладки в торговых точках на территории СВАО г. Москвы, и, чтобы не привлекать к себе внимание, намеревался прятать наркотик за товарами.</w:t>
      </w:r>
    </w:p>
    <w:p>
      <w:pPr>
        <w:pStyle w:val="BodyText"/>
      </w:pPr>
      <w:r>
        <w:t xml:space="preserve">В ходе личного досмотра задержанного в его одежде обнаружено и изъято 17 свертков с веществом, общей массой более 15-ти граммов. Согласно проведённого исследования изъятым является наркотическое средство – метадон (фенадон, долофин).</w:t>
      </w:r>
    </w:p>
    <w:p>
      <w:pPr>
        <w:pStyle w:val="BodyText"/>
      </w:pPr>
      <w:r>
        <w:t xml:space="preserve">Следствием СО Отдела МВД России по району Бибирево г. Москвы возбуждено уголовное дело по признакам преступления, предусмотренного частью 3 статьи 30 УК РФ и частью 4 статьи 228.1 УК РФ. Фигуранту избрана мера пресечения в виде заключения под стражу.</w:t>
      </w:r>
    </w:p>
    <w:p>
      <w:pPr>
        <w:pStyle w:val="BodyText"/>
      </w:pPr>
      <w:r>
        <w:t xml:space="preserve">Пресс-служба УВД по СВАО</w:t>
      </w:r>
    </w:p>
    <w:p>
      <w:pPr>
        <w:pStyle w:val="BodyText"/>
      </w:pPr>
      <w:r>
        <w:t xml:space="preserve">8 495 616 06 29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http://butyrsky.mos.ru/direction-of-activity/security/ovd-po-svao-reports/detail/12939102.html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butyrsky.mos.ru" TargetMode="External" /><Relationship Type="http://schemas.openxmlformats.org/officeDocument/2006/relationships/hyperlink" Id="rId22" Target="http://butyrsky.mos.ru/direction-of-activity/security/ovd-po-svao-reports/detail/1293910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butyrsky.mos.ru" TargetMode="External" /><Relationship Type="http://schemas.openxmlformats.org/officeDocument/2006/relationships/hyperlink" Id="rId22" Target="http://butyrsky.mos.ru/direction-of-activity/security/ovd-po-svao-reports/detail/1293910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2025-07-22T12:15:15Z</dcterms:created>
  <dcterms:modified xsi:type="dcterms:W3CDTF">2025-07-22T12:15:15Z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