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a1ede8916b879dc25702a609a9c5ec61f7f18"/>
    <w:p>
      <w:pPr>
        <w:pStyle w:val="Heading3"/>
      </w:pPr>
      <w:r>
        <w:t xml:space="preserve">Мосжилинспекция помогла жителю вернуть деньги по перерасчету.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t xml:space="preserve">В жилищную инспекцию по СВАО поступило обращение жителя многоквартирного дома, расположенного по адресу: Отрадный проезд дом 6, по вопросу расчета платы за водоснабжение.</w:t>
      </w:r>
    </w:p>
    <w:p>
      <w:pPr>
        <w:pStyle w:val="BodyText"/>
      </w:pPr>
      <w:r>
        <w:t xml:space="preserve">По результатам рассмотрения данного обращения, управляющей организации Жилищной инспекцией выдано предписание о приведении расчета.</w:t>
      </w:r>
      <w:r>
        <w:t xml:space="preserve"> </w:t>
      </w:r>
      <w:r>
        <w:rPr>
          <w:iCs/>
          <w:i/>
        </w:rPr>
        <w:t xml:space="preserve">В связи с нарушением п.61 правил предоставления коммунальных услуг собственникам и пользователям помещений в многоквартирных домах и жилых домах, утвержденных постановлением Правительства РФ от 06.05.2011г. №354.</w:t>
      </w:r>
    </w:p>
    <w:p>
      <w:pPr>
        <w:pStyle w:val="BodyText"/>
      </w:pPr>
      <w:r>
        <w:t xml:space="preserve">В настоящее время перерасчет выполнен. Общая сумма перерасчета составила</w:t>
      </w:r>
      <w:r>
        <w:t xml:space="preserve"> </w:t>
      </w:r>
      <w:r>
        <w:rPr>
          <w:bCs/>
          <w:b/>
        </w:rPr>
        <w:t xml:space="preserve">87 869 руб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http://butyrsky.mos.ru/direction-of-activity/housing-and-communal-services-and-improvement/information-for-residents/detail/7934489.html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housing-and-communal-services-and-improvement/information-for-residents/detail/7934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housing-and-communal-services-and-improvement/information-for-residents/detail/7934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2025-02-16T22:45:57Z</dcterms:created>
  <dcterms:modified xsi:type="dcterms:W3CDTF">2025-02-16T22:45:57Z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