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945367c00fede9a321e2b4ed921b30801c067"/>
    <w:p>
      <w:pPr>
        <w:pStyle w:val="Heading3"/>
      </w:pPr>
      <w:r>
        <w:t xml:space="preserve">О проводимой работе по противодействию коррупции в управе Бутырского района города Москвы за I полугодие 2019 года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Работа по противодействию коррупции в управе Бутырского района в первом полугодии 2019 года проводилась в соответствии с Планом противодействия коррупции на 2018-2020 гг., утвержденным распоряжением главы управы от 29.1.2017 г. № РГ-117/17, с изменениями, внесенными распоряжением от 22.10.2018 г. № РГ-98/19.</w:t>
      </w:r>
    </w:p>
    <w:p>
      <w:pPr>
        <w:pStyle w:val="BodyText"/>
      </w:pPr>
      <w:r>
        <w:t xml:space="preserve">В первом полугодии 2019 г. проведено 2 заседания Комиссии по противодействию коррупции управы Бутырского района, на которых были рассмотрены:</w:t>
      </w:r>
    </w:p>
    <w:p>
      <w:pPr>
        <w:pStyle w:val="BodyText"/>
      </w:pPr>
      <w:r>
        <w:t xml:space="preserve">-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за отчетный 2018 год, составленных Департаментом региональной безопасности и противодействия коррупции города Москвы по результатам анализа справок о доходах, расходах, об имуществе и обязательствах имущественного характера, принятых в рамках декларационной кампании прошедшего года и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2019 года (за отчётный 2018 год)», разработанных и опубликованных на официальном сайте Министерства труда и социальной защиты Российской Федерации.</w:t>
      </w:r>
    </w:p>
    <w:p>
      <w:pPr>
        <w:pStyle w:val="BodyText"/>
      </w:pPr>
      <w:r>
        <w:t xml:space="preserve">- вопросы по совершенствованию работы по противодействию коррупции в сфере жилищно-коммунального хозяйства, профилактике правонарушений коррупционной направленности в первом квартале текущего года в связи с реализацией 5 раздела Плана противодействия коррупции в управе Бутырского района города Москвы на 2018-2020 годы</w:t>
      </w:r>
    </w:p>
    <w:p>
      <w:pPr>
        <w:pStyle w:val="BodyText"/>
      </w:pPr>
      <w:r>
        <w:t xml:space="preserve">- вопросы о порядке проведения антикоррупционной экспертизы проектов нормативно-правовых актов управы и недопущении в них наличия коррупциогенных факторов согласно, утвержденной Постановлением Правительства РФ от 26.02.2010 г. № 96, «Методике проведения антикоррупционной экспертизы НПА и проектов НПА».</w:t>
      </w:r>
    </w:p>
    <w:p>
      <w:pPr>
        <w:pStyle w:val="BodyText"/>
      </w:pPr>
      <w:r>
        <w:t xml:space="preserve">- представление прокурора Останкинской межрайонной прокуратуры от 14.03.2019 № 7-1-2019 об устранении нарушений законодательства в сфере противодействия коррупции при подготовке проекта распоряжения от 23.01.2019 № РГ-4/19 «О создании Спасательной службы убежищ и укрытий Бутырского района города Москвы» и проведении антикоррупционной экспертизы.</w:t>
      </w:r>
    </w:p>
    <w:p>
      <w:pPr>
        <w:pStyle w:val="BodyText"/>
      </w:pPr>
      <w:r>
        <w:t xml:space="preserve">По итогам заседаний было решено:</w:t>
      </w:r>
    </w:p>
    <w:p>
      <w:pPr>
        <w:pStyle w:val="BodyText"/>
      </w:pPr>
      <w:r>
        <w:t xml:space="preserve">Продолжить работу по профилактике правонарушений коррупционной направленности:</w:t>
      </w:r>
    </w:p>
    <w:p>
      <w:pPr>
        <w:pStyle w:val="BodyText"/>
      </w:pPr>
      <w:r>
        <w:t xml:space="preserve">- усилить контроль при подготовке проектов нормативных правовых актов управы с целью недопущения наличия положений, которые обуславливают возможность возникновения коррупционных проявлений.</w:t>
      </w:r>
    </w:p>
    <w:p>
      <w:pPr>
        <w:pStyle w:val="BodyText"/>
      </w:pPr>
      <w:r>
        <w:t xml:space="preserve">- информировать всех сотрудников о необходимости направления проектов нормативных правовых актов управы для проведения антикоррупционной экспертизы в Останкинскую межрайонную прокуратуру.</w:t>
      </w:r>
    </w:p>
    <w:p>
      <w:pPr>
        <w:pStyle w:val="BodyText"/>
      </w:pPr>
      <w:r>
        <w:t xml:space="preserve">Вопрос по обеспечению исполнения антикоррупционных требований законодательства о государственной службе города Москвы находится на постоянном контроле. План мероприятий управы на 2018-2020 годы исполняется.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http://butyrsky.mos.ru/anti-corruption/plans-papers-reports-reviews-static-information-on-combating-corruption/detail/8308948.html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nti-corruption/plans-papers-reports-reviews-static-information-on-combating-corruption/detail/8308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nti-corruption/plans-papers-reports-reviews-static-information-on-combating-corruption/detail/8308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2024-03-16T22:47:17Z</dcterms:created>
  <dcterms:modified xsi:type="dcterms:W3CDTF">2024-03-16T22:47:17Z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